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1. Школа вправе не принять в 1-й класс</w:t>
      </w:r>
      <w:bookmarkStart w:id="0" w:name="vs2"/>
      <w:bookmarkStart w:id="1" w:name="r17"/>
      <w:bookmarkEnd w:id="0"/>
      <w:bookmarkEnd w:id="1"/>
    </w:p>
    <w:p w:rsidR="00CE49A4" w:rsidRPr="00CE49A4" w:rsidRDefault="00CE49A4" w:rsidP="00CE49A4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Нет свободных мест</w:t>
      </w:r>
    </w:p>
    <w:p w:rsid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C4ED011" wp14:editId="289D4427">
            <wp:extent cx="2324100" cy="1924050"/>
            <wp:effectExtent l="0" t="0" r="0" b="0"/>
            <wp:docPr id="1" name="Рисунок 1" descr="https://e.profkiosk.ru/service_tbn2/u0yz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.profkiosk.ru/service_tbn2/u0yz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Единственная причина, когда можно категорично отказать в приеме ребенка в 1-й класс, если нет свободных мест. Это регулирует </w:t>
      </w:r>
      <w:hyperlink r:id="rId6" w:anchor="XA00M3Q2MH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часть 4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статьи 67 Закона об образовании. По объему площадей учебных корпусов школа определяет предельно допустимое количество учащихся и объявляет свои возможности на информационном стенде и официальном сайте.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Сколько детей может вместить одна школа по СанПиН. </w:t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ОО определяет количество мест по площади учебных кабинетов и расчетному количеству мест в учебном помещении. Это регулируют </w:t>
      </w:r>
      <w:hyperlink r:id="rId7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СП 251.1325800.2016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от 18.02.2017 и </w:t>
      </w:r>
      <w:hyperlink r:id="rId8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СП 2.4.3648-20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от 18.12.2020. Нормы площади на ребенка: не менее 2,5 кв. м на одного обучающегося при фронтальных формах занятий и не менее 3,5 кв. м на одного обучающегося при организации групповых форм работы и индивидуальных занятий. Еще необходимо учитывать требования к расстановке мебели в учебных кабинетах.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Сколько детей с ОВЗ допустимо в одном классе. </w:t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Количество обучающихся с ограниченными возможностями здоровья допустимо не более трех в классе, если они будут учиться совместно с другими учащимися. </w:t>
      </w:r>
      <w:bookmarkStart w:id="2" w:name="r18"/>
      <w:bookmarkEnd w:id="2"/>
    </w:p>
    <w:p w:rsidR="00CE49A4" w:rsidRDefault="00CE49A4" w:rsidP="00CE49A4">
      <w:pPr>
        <w:shd w:val="clear" w:color="auto" w:fill="D9EBF1"/>
        <w:spacing w:after="0" w:line="42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0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Ребенок-иностранец не говорит на русском языке или у него нет гражданства</w:t>
      </w:r>
    </w:p>
    <w:p w:rsid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69112F0" wp14:editId="66E63CC2">
            <wp:extent cx="2295525" cy="1714500"/>
            <wp:effectExtent l="0" t="0" r="9525" b="0"/>
            <wp:docPr id="2" name="Рисунок 2" descr="https://e.profkiosk.ru/service_tbn2/6_krb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.profkiosk.ru/service_tbn2/6_krb-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4" w:rsidRP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Школа может отказать детям иностранных граждан, если нет:</w:t>
      </w:r>
    </w:p>
    <w:p w:rsidR="00CE49A4" w:rsidRPr="00CE49A4" w:rsidRDefault="00CE49A4" w:rsidP="00CE49A4">
      <w:pPr>
        <w:shd w:val="clear" w:color="auto" w:fill="D9EBF1"/>
        <w:spacing w:after="105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документов, которые подтверждают право ребенка на пребывание в РФ;</w:t>
      </w:r>
    </w:p>
    <w:p w:rsidR="00CE49A4" w:rsidRPr="00CE49A4" w:rsidRDefault="00CE49A4" w:rsidP="00CE49A4">
      <w:pPr>
        <w:shd w:val="clear" w:color="auto" w:fill="D9EBF1"/>
        <w:spacing w:after="105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документов, которые подтверждают родство заявителя или законность представления прав ребенка;</w:t>
      </w:r>
    </w:p>
    <w:p w:rsidR="00CE49A4" w:rsidRPr="00CE49A4" w:rsidRDefault="00CE49A4" w:rsidP="00CE49A4">
      <w:pPr>
        <w:shd w:val="clear" w:color="auto" w:fill="D9EBF1"/>
        <w:spacing w:after="105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документов на русском языке или вместе с заверенным в установленном порядке переводом их на русский язык;</w:t>
      </w:r>
    </w:p>
    <w:p w:rsidR="00CE49A4" w:rsidRPr="00CE49A4" w:rsidRDefault="00CE49A4" w:rsidP="00CE49A4">
      <w:pPr>
        <w:shd w:val="clear" w:color="auto" w:fill="D9EBF1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результатов тестирования на знание русского языка (</w:t>
      </w:r>
      <w:hyperlink r:id="rId10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Федеральный закон от 28.12.2024 № 544-ФЗ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«О внесении изменений в ст. 67 и 78 Федерального закона „Об образовании“» — вступает в силу с 1 апреля 2025 года).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Иностранные граждане и лица без гражданства имеют право на получение образования в соответствии с международными договорами (</w:t>
      </w:r>
      <w:hyperlink r:id="rId11" w:anchor="ZAP21GC3FL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 ст. 78 Закона об образовании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Такие же требования и для соотечественников, которые проживают за рубежом (</w:t>
      </w:r>
      <w:hyperlink r:id="rId12" w:anchor="ZAP1POU3A5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п. 3 Порядка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84A9"/>
          <w:sz w:val="20"/>
          <w:szCs w:val="20"/>
          <w:lang w:eastAsia="ru-RU"/>
        </w:rPr>
        <w:t>На заметку.</w:t>
      </w:r>
      <w:r w:rsidRPr="00CE4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Согласно официальному сообщению МИД от 02.12.2024 № 0001202412020010 с 19 ноября 2024 г. прекратило действие </w:t>
      </w:r>
      <w:hyperlink r:id="rId13" w:tgtFrame="_blank" w:history="1">
        <w:r w:rsidRPr="00CE49A4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>Соглашение между Правительством РФ и Правительством Эстонской Республики</w:t>
        </w:r>
      </w:hyperlink>
      <w:r w:rsidRPr="00CE4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 сотрудничестве в области образования, подписанное в Москве 21 октября 1994 г.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Тестирование. </w:t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Тестирование по русскому языку перед поступлением в школу для детей иностранных граждан — обязательная процедура. Тестирование организует </w:t>
      </w:r>
      <w:proofErr w:type="spellStart"/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Рособрнадзор</w:t>
      </w:r>
      <w:proofErr w:type="spellEnd"/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Контрольно-измерительные материалы разрабатывает ФИПИ.</w:t>
      </w:r>
    </w:p>
    <w:p w:rsidR="00CE49A4" w:rsidRP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Дополнительное изучение языка. </w:t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Родители детей, которые не прошли тестирование, могут обратиться в школу с заявлением о приеме позже, когда ребенок улучшит знание языка. Количество таких попыток не ограничено. Классы для дополнительного изучения языка организует регион. Ответственность за готовность детей к обучению на русском языке лежит на их родителях. Подробнее про требования закона по этому направлению смотрите в статье «</w:t>
      </w:r>
      <w:proofErr w:type="spellStart"/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begin"/>
      </w: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instrText xml:space="preserve"> HYPERLINK "https://e.rukobr.ru/1131609" \t "_blank" </w:instrText>
      </w: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CE49A4">
        <w:rPr>
          <w:rFonts w:ascii="Georgia" w:eastAsia="Times New Roman" w:hAnsi="Georgia" w:cs="Times New Roman"/>
          <w:b/>
          <w:bCs/>
          <w:color w:val="1252A1"/>
          <w:sz w:val="27"/>
          <w:szCs w:val="27"/>
          <w:u w:val="single"/>
          <w:lang w:eastAsia="ru-RU"/>
        </w:rPr>
        <w:t>Минпросвещения</w:t>
      </w:r>
      <w:proofErr w:type="spellEnd"/>
      <w:r w:rsidRPr="00CE49A4">
        <w:rPr>
          <w:rFonts w:ascii="Georgia" w:eastAsia="Times New Roman" w:hAnsi="Georgia" w:cs="Times New Roman"/>
          <w:b/>
          <w:bCs/>
          <w:color w:val="1252A1"/>
          <w:sz w:val="27"/>
          <w:szCs w:val="27"/>
          <w:u w:val="single"/>
          <w:lang w:eastAsia="ru-RU"/>
        </w:rPr>
        <w:t xml:space="preserve"> утвердило тестирование школьников-иностранцев</w:t>
      </w: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fldChar w:fldCharType="end"/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».</w:t>
      </w:r>
    </w:p>
    <w:p w:rsid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3" w:name="_GoBack"/>
      <w:bookmarkEnd w:id="3"/>
      <w:r w:rsidRPr="00CE49A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2. Решить вопрос можно через учредителя</w:t>
      </w:r>
    </w:p>
    <w:p w:rsidR="00CE49A4" w:rsidRPr="00CE49A4" w:rsidRDefault="00CE49A4" w:rsidP="00CE49A4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Закончился срок подачи заявления</w:t>
      </w:r>
    </w:p>
    <w:p w:rsid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6905748" wp14:editId="32AADB67">
            <wp:extent cx="2162175" cy="1790700"/>
            <wp:effectExtent l="0" t="0" r="9525" b="0"/>
            <wp:docPr id="3" name="Рисунок 3" descr="https://e.profkiosk.ru/service_tbn2/txgw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.profkiosk.ru/service_tbn2/txgwdb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4" w:rsidRP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родители не успели подать заявление в срок, то школа вправе при наличии свободных мест принять у них заявление в очном порядке либо рекомендовать другую школу, где есть недобор в 1-й класс, либо рекомендовать обратиться в орган управления образованием, где ребенку подберут школу.</w:t>
      </w:r>
    </w:p>
    <w:p w:rsidR="00CE49A4" w:rsidRP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Нельзя нарушать последовательность приема детей в школу. Первоочередной и преимущественный прием начинается 1 апреля и завершается 30 июня текущего года. Для детей, не проживающих на закрепленной территории, заявления принимают с 6 июля до момента заполнения свободных мест, но не позднее 5 сентября текущего года. Подробнее о правах на внеочередной, первоочередной и преимущественный порядок приема — в памятке в конце статьи.</w:t>
      </w:r>
    </w:p>
    <w:p w:rsidR="00CE49A4" w:rsidRPr="00CE49A4" w:rsidRDefault="00CE49A4" w:rsidP="00CE49A4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Ребенок не дорос до школьного возраста</w:t>
      </w: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A7133AF" wp14:editId="7576BD67">
            <wp:extent cx="2085975" cy="1762125"/>
            <wp:effectExtent l="0" t="0" r="9525" b="9525"/>
            <wp:docPr id="4" name="Рисунок 4" descr="https://e.profkiosk.ru/service_tbn2/9hc8v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.profkiosk.ru/service_tbn2/9hc8v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Школа может принять ребенка только по достижении возраста 6 лет и 6 месяцев и не позже 8 лет. Для этого надо запросить свидетельство о рождении. Чтобы зачислить ребенка в более раннем или более позднем возрасте, нужно получить разрешение у учредителя (</w:t>
      </w:r>
      <w:hyperlink r:id="rId16" w:anchor="XA00M922N4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 ст. 67 Закона об образовании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CE49A4" w:rsidRP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3. Необходимо устранить ошибку и обратиться в школу еще раз</w:t>
      </w:r>
    </w:p>
    <w:p w:rsidR="00CE49A4" w:rsidRPr="00CE49A4" w:rsidRDefault="00CE49A4" w:rsidP="00CE49A4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Ребенка представляет незаконный представитель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3D881D6" wp14:editId="59CE2977">
            <wp:extent cx="1752600" cy="1381125"/>
            <wp:effectExtent l="0" t="0" r="0" b="9525"/>
            <wp:docPr id="5" name="Рисунок 5" descr="https://e.profkiosk.ru/service_tbn2/kaik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.profkiosk.ru/service_tbn2/kaiklu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Заявление о приеме в школу вправе подавать только родители ребенка либо его законные представители. Документы, которые доказывают законные права: свидетельство о рождении либо акт органа опеки и попечительства об установлении опеки — постановление, приказ или распоряжение, удостоверение опекуна. Заявитель, который не является родителем или законным представителем ребенка, не может представлять его интересы (</w:t>
      </w:r>
      <w:hyperlink r:id="rId18" w:anchor="XA00M922N4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 ст. 67 Закона об образовании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CE49A4" w:rsidRPr="00CE49A4" w:rsidRDefault="00CE49A4" w:rsidP="00CE49A4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 документах заявителя есть ошибки или несоответствия</w:t>
      </w: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3F9D09A" wp14:editId="193F5B40">
            <wp:extent cx="2066925" cy="1895475"/>
            <wp:effectExtent l="0" t="0" r="9525" b="9525"/>
            <wp:docPr id="6" name="Рисунок 6" descr="https://e.profkiosk.ru/service_tbn2/xhmi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.profkiosk.ru/service_tbn2/xhmix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Непредставление или представление не в полном объеме заявителем документов ведет к задержке выпуска приказа о его зачислении, а не к отказу (</w:t>
      </w:r>
      <w:hyperlink r:id="rId20" w:anchor="XA00MB82NE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п. 26 Порядка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Сведения из этих документов вносятся во ФГИС «Моя школа». Подробнее об ошибках в документах смотрите в памятке для директора и ответственного за прием в школу в конце статьи.</w:t>
      </w: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P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4. Возможно принять ребенка только на дистанционное обучение</w:t>
      </w:r>
    </w:p>
    <w:p w:rsidR="00CE49A4" w:rsidRPr="00CE49A4" w:rsidRDefault="00CE49A4" w:rsidP="00CE49A4">
      <w:pPr>
        <w:shd w:val="clear" w:color="auto" w:fill="D9EBF1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Ребенок болеет, не привит или инвалид, а у школы нет соответствующих условий для очного обучения</w:t>
      </w:r>
    </w:p>
    <w:p w:rsid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1C45FF6" wp14:editId="7EEBC4BF">
            <wp:extent cx="2447490" cy="2143125"/>
            <wp:effectExtent l="0" t="0" r="0" b="0"/>
            <wp:docPr id="7" name="Рисунок 7" descr="https://e.profkiosk.ru/service_tbn2/rcbp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.profkiosk.ru/service_tbn2/rcbp5n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976" cy="21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4" w:rsidRP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Вне зависимости от состояния здоровья, школа обязана принять детей с любыми заболеваниями. Но есть случаи, когда это невозможно по техническим причинам. Тогда директор вправе предложить дистанционный формат родителям.</w:t>
      </w:r>
    </w:p>
    <w:p w:rsid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 школу поступает ребенок, который нуждается в длительном лечении, а также ребенок-инвалид, который по состоянию здоровья не может посещать школу, то школа организует ему учебный процесс на дому или в медицинской организации, где он проходит лечение. В этом случае родители должны дополнительно написать заявление об организации обучения их ребенка по месту проживания или лечения. А также представить в школу заключение медицинской организации, в котором указывается режим обучения (ч. </w:t>
      </w:r>
      <w:hyperlink r:id="rId22" w:anchor="XA00MB82NL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5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и </w:t>
      </w:r>
      <w:hyperlink r:id="rId23" w:anchor="XA00M3M2M5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6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ст. 41; </w:t>
      </w:r>
      <w:hyperlink r:id="rId24" w:anchor="XA00MA22N0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10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ст. 66 Закона об образовании; </w:t>
      </w:r>
      <w:hyperlink r:id="rId25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 xml:space="preserve">письмо </w:t>
        </w:r>
        <w:proofErr w:type="spellStart"/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Минпросвещения</w:t>
        </w:r>
        <w:proofErr w:type="spellEnd"/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 xml:space="preserve"> от 24.11.2021 № ДГ-2121/07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родители выбрали обучение ребенка по адаптированной образовательной программе, то в своем заявлении они обязательно указывают название программы и предъявляют заключение психолого-медико-педагогической комиссии. Отказать в приеме таких детей школа не может, но родители должны представлять, с чем может столкнуться ребенок.</w:t>
      </w:r>
    </w:p>
    <w:p w:rsid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Перечень заболеваний. </w:t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Существует </w:t>
      </w:r>
      <w:hyperlink r:id="rId26" w:history="1">
        <w:r w:rsidRPr="00CE49A4">
          <w:rPr>
            <w:rFonts w:ascii="Georgia" w:eastAsia="Times New Roman" w:hAnsi="Georgia" w:cs="Times New Roman"/>
            <w:b/>
            <w:bCs/>
            <w:color w:val="1252A1"/>
            <w:sz w:val="27"/>
            <w:szCs w:val="27"/>
            <w:u w:val="single"/>
            <w:lang w:eastAsia="ru-RU"/>
          </w:rPr>
          <w:t xml:space="preserve">перечень заболеваний </w:t>
        </w:r>
        <w:r w:rsidRPr="00CE49A4">
          <w:rPr>
            <w:rFonts w:ascii="Times New Roman" w:eastAsia="Times New Roman" w:hAnsi="Times New Roman" w:cs="Times New Roman"/>
            <w:b/>
            <w:bCs/>
            <w:color w:val="1252A1"/>
            <w:sz w:val="27"/>
            <w:szCs w:val="27"/>
            <w:u w:val="single"/>
            <w:lang w:eastAsia="ru-RU"/>
          </w:rPr>
          <w:t>▼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наличие которых дает право на обучение на дому (</w:t>
      </w:r>
      <w:hyperlink r:id="rId27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приказ Минздрава от 30.06.2016 № 436н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Для детей с заболеваниями из перечня вместе с заявлением о приеме родители должны подать заявление об организации обучения на дому и предъявить заключение мед. организации (</w:t>
      </w:r>
      <w:hyperlink r:id="rId28" w:anchor="XA00MB82NL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 5 ст. 41 Закона об образовании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Прививки. </w:t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перечне документов, которые подают с заявлением, нет требования о наличии у ребенка медицинской карты или медицинских документов о прививках. Однако есть случаи, когда необходимо отложить зачисление ребенка на некоторое время. Если ребенок получил вакцину от полиомиелита, нет сведений о прохождении пробы Манту и прививках против кори. Подробнее о каждом случае — в памятке в конце статьи.</w:t>
      </w:r>
    </w:p>
    <w:p w:rsidR="00CE49A4" w:rsidRDefault="00CE49A4" w:rsidP="00CE49A4">
      <w:pPr>
        <w:shd w:val="clear" w:color="auto" w:fill="D9EBF1"/>
        <w:spacing w:after="0" w:line="4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49A4">
        <w:rPr>
          <w:rFonts w:ascii="Arial" w:eastAsia="Times New Roman" w:hAnsi="Arial" w:cs="Arial"/>
          <w:b/>
          <w:bCs/>
          <w:color w:val="0084A9"/>
          <w:sz w:val="20"/>
          <w:szCs w:val="20"/>
          <w:lang w:eastAsia="ru-RU"/>
        </w:rPr>
        <w:t>Обратите внимание. </w:t>
      </w:r>
      <w:r w:rsidRPr="00CE4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 на образование гарантируется независимо от состояния здоровья и особенностей психофизического развития (</w:t>
      </w:r>
      <w:hyperlink r:id="rId29" w:anchor="XA00M362MC" w:tgtFrame="_blank" w:history="1">
        <w:r w:rsidRPr="00CE49A4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>ст. 5</w:t>
        </w:r>
      </w:hyperlink>
      <w:r w:rsidRPr="00CE4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Закона об образовании и </w:t>
      </w:r>
      <w:hyperlink r:id="rId30" w:tgtFrame="_blank" w:history="1">
        <w:r w:rsidRPr="00CE49A4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 xml:space="preserve">письмо </w:t>
        </w:r>
        <w:proofErr w:type="spellStart"/>
        <w:r w:rsidRPr="00CE49A4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>Минпросвещения</w:t>
        </w:r>
        <w:proofErr w:type="spellEnd"/>
        <w:r w:rsidRPr="00CE49A4">
          <w:rPr>
            <w:rFonts w:ascii="Arial" w:eastAsia="Times New Roman" w:hAnsi="Arial" w:cs="Arial"/>
            <w:color w:val="329A32"/>
            <w:sz w:val="20"/>
            <w:szCs w:val="20"/>
            <w:u w:val="single"/>
            <w:lang w:eastAsia="ru-RU"/>
          </w:rPr>
          <w:t xml:space="preserve"> от 24.02.2022 № 03-217</w:t>
        </w:r>
      </w:hyperlink>
      <w:r w:rsidRPr="00CE4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ОВЗ и инвалидность и доступная среда. </w:t>
      </w: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Школа с конструктивными особенностями здания или здание, которое представляет историческую, художественную или архитектурную ценность обязана вместе с учредителем создать доступную образовательную среду (</w:t>
      </w:r>
      <w:hyperlink r:id="rId31" w:anchor="XA00RQM2P8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ст. 79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Закона об образовании, приказ Минстроя от 30.12.2020 № 904/</w:t>
      </w:r>
      <w:proofErr w:type="spellStart"/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</w:t>
      </w:r>
      <w:proofErr w:type="spellEnd"/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 </w:t>
      </w:r>
      <w:hyperlink r:id="rId32" w:tgtFrame="_blank" w:history="1">
        <w:r w:rsidRPr="00CE49A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приказ Минкультуры от 20.11.2015 № 2834</w:t>
        </w:r>
      </w:hyperlink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CE49A4" w:rsidRPr="00CE49A4" w:rsidRDefault="00CE49A4" w:rsidP="00CE49A4">
      <w:pPr>
        <w:shd w:val="clear" w:color="auto" w:fill="D9EBF1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Pr="00CE49A4" w:rsidRDefault="00CE49A4" w:rsidP="00CE49A4">
      <w:pPr>
        <w:shd w:val="clear" w:color="auto" w:fill="D9EBF1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CE49A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Степень и способы адаптации здания школы с исторической, художественной или архитектурной ценностью к требованиям доступной образовательной среды определяются с обязательным участием органов по охране памятников истории, культуры и архитектуры. Например, собственник может обеспечить возможность самостоятельного передвижения по территории объекта, вход и выход из него с использованием кресел-колясок и специальных подъемных устройств, возможность кратковременного отдыха в сидячем положении. Также рекомендуется педагогам дублировать текстовые сообщения голосовыми, оснастить здание знаками, выполненными рельефно-точечным шрифтом Брайля.</w:t>
      </w: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CE49A4" w:rsidRPr="00CE49A4" w:rsidRDefault="00CE49A4" w:rsidP="00CE49A4">
      <w:pPr>
        <w:shd w:val="clear" w:color="auto" w:fill="D9EBF1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F3189" w:rsidRDefault="007F3189" w:rsidP="00CE49A4">
      <w:pPr>
        <w:ind w:left="-1560"/>
      </w:pPr>
    </w:p>
    <w:sectPr w:rsidR="007F3189" w:rsidSect="00CE49A4">
      <w:pgSz w:w="11906" w:h="16838"/>
      <w:pgMar w:top="1134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F76FE"/>
    <w:multiLevelType w:val="multilevel"/>
    <w:tmpl w:val="9BCC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A4"/>
    <w:rsid w:val="007F3189"/>
    <w:rsid w:val="00C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1623"/>
  <w15:chartTrackingRefBased/>
  <w15:docId w15:val="{687213DB-0021-43EC-8907-AFD8084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589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52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46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980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566085656" TargetMode="External"/><Relationship Id="rId13" Type="http://schemas.openxmlformats.org/officeDocument/2006/relationships/hyperlink" Target="https://e.rukobr.ru/npd-doc?npmid=99&amp;npid=1900515" TargetMode="External"/><Relationship Id="rId18" Type="http://schemas.openxmlformats.org/officeDocument/2006/relationships/hyperlink" Target="https://e.rukobr.ru/npd-doc?npmid=99&amp;npid=578374614&amp;anchor=XA00M922N4" TargetMode="External"/><Relationship Id="rId26" Type="http://schemas.openxmlformats.org/officeDocument/2006/relationships/hyperlink" Target="https://e.profkiosk.ru/eServices/service_content/file/e5229ee5-22e9-44b1-a834-665b7a284cfd.pdf;Perechen%20zabolevanijj,%20kotorye%20dayut%20osnovanie%20dlya%20otsrochki%20nachala%20sistematicheskogo%20obucheniya%20detejj%20v%20shkole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hyperlink" Target="https://e.rukobr.ru/npd-doc?npmid=97&amp;npid=403731" TargetMode="External"/><Relationship Id="rId12" Type="http://schemas.openxmlformats.org/officeDocument/2006/relationships/hyperlink" Target="https://e.rukobr.ru/npd-doc?npmid=99&amp;npid=565697396&amp;anchor=ZAP1POU3A5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e.rukobr.ru/npd-doc?npmid=99&amp;npid=72729418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rukobr.ru/npd-doc?npmid=99&amp;npid=578374614&amp;anchor=XA00M922N4" TargetMode="External"/><Relationship Id="rId20" Type="http://schemas.openxmlformats.org/officeDocument/2006/relationships/hyperlink" Target="https://e.rukobr.ru/npd-doc?npmid=99&amp;npid=565697396&amp;anchor=XA00MB82NE" TargetMode="External"/><Relationship Id="rId29" Type="http://schemas.openxmlformats.org/officeDocument/2006/relationships/hyperlink" Target="https://e.rukobr.ru/npd-doc?npmid=99&amp;npid=578374614&amp;anchor=XA00M362M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rukobr.ru/npd-doc?npmid=99&amp;npid=578374614&amp;anchor=XA00M3Q2MH" TargetMode="External"/><Relationship Id="rId11" Type="http://schemas.openxmlformats.org/officeDocument/2006/relationships/hyperlink" Target="https://e.rukobr.ru/npd-doc?npmid=99&amp;npid=578374614&amp;anchor=ZAP21GC3FL" TargetMode="External"/><Relationship Id="rId24" Type="http://schemas.openxmlformats.org/officeDocument/2006/relationships/hyperlink" Target="https://e.rukobr.ru/npd-doc?npmid=99&amp;npid=578374614&amp;anchor=XA00MA22N0" TargetMode="External"/><Relationship Id="rId32" Type="http://schemas.openxmlformats.org/officeDocument/2006/relationships/hyperlink" Target="https://e.rukobr.ru/npd-doc?npmid=99&amp;npid=420319682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23" Type="http://schemas.openxmlformats.org/officeDocument/2006/relationships/hyperlink" Target="https://e.rukobr.ru/npd-doc?npmid=99&amp;npid=578374614&amp;anchor=XA00M3M2M5" TargetMode="External"/><Relationship Id="rId28" Type="http://schemas.openxmlformats.org/officeDocument/2006/relationships/hyperlink" Target="https://e.rukobr.ru/npd-doc?npmid=99&amp;npid=578374614&amp;anchor=XA00MB82NL" TargetMode="External"/><Relationship Id="rId10" Type="http://schemas.openxmlformats.org/officeDocument/2006/relationships/hyperlink" Target="https://e.rukobr.ru/npd-doc?npmid=99&amp;npid=1310695715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e.rukobr.ru/npd-doc?npmid=99&amp;npid=578374614&amp;anchor=XA00RQM2P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e.rukobr.ru/npd-doc?npmid=99&amp;npid=578374614&amp;anchor=XA00MB82NL" TargetMode="External"/><Relationship Id="rId27" Type="http://schemas.openxmlformats.org/officeDocument/2006/relationships/hyperlink" Target="https://e.rukobr.ru/npd-doc?npmid=99&amp;npid=420366187" TargetMode="External"/><Relationship Id="rId30" Type="http://schemas.openxmlformats.org/officeDocument/2006/relationships/hyperlink" Target="https://e.rukobr.ru/npd-doc?npmid=97&amp;npid=494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2025-03-22T09:33:00Z</dcterms:created>
  <dcterms:modified xsi:type="dcterms:W3CDTF">2025-03-22T09:41:00Z</dcterms:modified>
</cp:coreProperties>
</file>