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Работа с молодыми специалистами и вновь прибывшими педагогами</w:t>
      </w:r>
      <w:r>
        <w:rPr>
          <w:rFonts w:hint="default" w:cs="Times New Roman"/>
          <w:b/>
          <w:sz w:val="24"/>
          <w:szCs w:val="24"/>
          <w:lang w:val="ru-RU"/>
        </w:rPr>
        <w:t xml:space="preserve"> в 2023-2024 у.г.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целью оказания методической помощи молодым специалистам и создания организационно-методических условий для успешной адаптации молодых специалистов в условиях современной школы проводились следующие мероприятия: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ознакомление с планом методической работы на 2023-2024 учебный год;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мониторинг профессиональных затруднений  молодых педагогов;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определение наставников в ШМО  для оказания методической помощи молодым педагогам;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знакомство с нормативными документами по организации образовательного процесса, разработанными в ОУ;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консультирование по вопросам разработки и оформления рабочих программ;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ознакомление с нормативными документами, регламентирующими ведение школьной документации;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утверждение индивидуальных планов работы саморазвития молодых специалистов;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составление плана-графика курсовой подготовки молодых педагогов;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посещение уроков, внеклассных мероприятий по предмету;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самоанализ уроков молодыми педагогами;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мониторинг удовлетворенности молодых педагогов качеством оказываемой услуги (результатами своей деятельности).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декаде </w:t>
      </w:r>
      <w:r>
        <w:rPr>
          <w:rFonts w:hint="default" w:ascii="Times New Roman" w:hAnsi="Times New Roman" w:cs="Times New Roman"/>
          <w:sz w:val="24"/>
          <w:szCs w:val="24"/>
        </w:rPr>
        <w:t xml:space="preserve"> «МОЙ НАСТАВНИК»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молодые учителя (0 стаж работы) провели открытые уроки: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page" w:tblpX="1255" w:tblpY="425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245"/>
        <w:gridCol w:w="1603"/>
        <w:gridCol w:w="1281"/>
        <w:gridCol w:w="1356"/>
        <w:gridCol w:w="92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№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ФИО учителя</w:t>
            </w:r>
          </w:p>
        </w:tc>
        <w:tc>
          <w:tcPr>
            <w:tcW w:w="160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наставник</w:t>
            </w:r>
          </w:p>
        </w:tc>
        <w:tc>
          <w:tcPr>
            <w:tcW w:w="128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открытого урока</w:t>
            </w:r>
          </w:p>
        </w:tc>
        <w:tc>
          <w:tcPr>
            <w:tcW w:w="135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время</w:t>
            </w:r>
          </w:p>
        </w:tc>
        <w:tc>
          <w:tcPr>
            <w:tcW w:w="924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класс</w:t>
            </w:r>
          </w:p>
        </w:tc>
        <w:tc>
          <w:tcPr>
            <w:tcW w:w="1356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Оценка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1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Дамбыра Алдын-Белек Амирович, 0 стаж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Ахмедьянова А.А.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8а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Ондар Милана Владимировна, о стаж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Байкара С.О.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15.04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7а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опитмальный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Дувен-оол Доржу Анатольевич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Ламажай Н.Д.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15.04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9б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удовлетворительный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Ондар Эльвира Титововна, 0 стаж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Кужугет Ч.Б.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5б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хороший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5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Ооржак Буяна Омаковна, 0 стаж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Кужугет Ч.Б.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8в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Сат Чаяна Байлаковна, щ стаж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Ламажай Н.Д.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21.04.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8б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7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Баржай Айраш Сембиевна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Падан Ш.Ч.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21.04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5а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хороший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8</w:t>
            </w:r>
          </w:p>
        </w:tc>
        <w:tc>
          <w:tcPr>
            <w:tcW w:w="324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Тюлюш Салбакай Тамировна</w:t>
            </w:r>
          </w:p>
        </w:tc>
        <w:tc>
          <w:tcPr>
            <w:tcW w:w="1603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Кужугет Ч.Б.</w:t>
            </w:r>
          </w:p>
        </w:tc>
        <w:tc>
          <w:tcPr>
            <w:tcW w:w="1281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22.04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 урок</w:t>
            </w:r>
          </w:p>
        </w:tc>
        <w:tc>
          <w:tcPr>
            <w:tcW w:w="924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7ж</w:t>
            </w:r>
          </w:p>
        </w:tc>
        <w:tc>
          <w:tcPr>
            <w:tcW w:w="1356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хороший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Посещение уроков и занятий педагогов.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color w:val="C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Обеспечение качества образовательного процесса  является основной целью  деятельности управленческой  команды каждого образовательного учреждения. Главным ресурсом, позволяющим достичь этого является урок.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осещение уроков осуществля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лось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в соответствии с Положением о посещении учебных занятий, планом внутришкольного  контроля, в рамках проведения методических недель по заранее определенной теме, а также  в рамках работы методических объединений.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t xml:space="preserve"> В течение учебного года посещены уроки молодых педагогов, педагогов с «профдефицитами» учителей, работающих в 9-11 классах, также в рамках  КОК (классно-обобщающий контроль). После анализа посещенных уроков даны пожелания и рекомендации. В конце учебного года в школе  нет учителей, у которых посещенный  урок оценен на «критическом» уровне.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</w:t>
      </w:r>
      <w:r>
        <w:rPr>
          <w:rFonts w:hint="default" w:ascii="Times New Roman" w:hAnsi="Times New Roman" w:cs="Times New Roman"/>
          <w:b/>
          <w:sz w:val="24"/>
          <w:szCs w:val="24"/>
        </w:rPr>
        <w:t>Конкурсы педагогического мастерства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Педагоги школы приняли активное участие в школьном этапе конкурса педагогического мастерства «Учитель года – 2024».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По итогам данного конкурса на муниципальный этап был направлен учитель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ОБЖ Тулуш М.А. («Лучший наставник - 2024»)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По итогам муниципального этапа конкурса педагогического мастерства «Учитель года – 2024» наш участник получил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 место (стал победителем муниципального этапа);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региональном этапе Тулуш М.А, занял 2 место.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6. </w:t>
      </w:r>
      <w:r>
        <w:rPr>
          <w:rFonts w:hint="default" w:ascii="Times New Roman" w:hAnsi="Times New Roman" w:cs="Times New Roman"/>
          <w:b/>
          <w:sz w:val="24"/>
          <w:szCs w:val="24"/>
        </w:rPr>
        <w:t>ГМО: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течение текущего учебного года педагоги школы принимали активное участие в работе ГМО по разным предметам.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На базе нашей школы были проведены следующие ГМО: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529"/>
        <w:gridCol w:w="22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09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Сколько открытых уроков проведены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Общая оценка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09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 учителей русского языка (октябрь)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шесть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Оптимальный уровень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409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 учителей истории, обществознания (март)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шесть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Хороший уровень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4097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 заместителей директоров УВР, НМР (февраль)</w:t>
            </w:r>
          </w:p>
        </w:tc>
        <w:tc>
          <w:tcPr>
            <w:tcW w:w="2393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ru-RU" w:bidi="ar-SA"/>
              </w:rPr>
              <w:t>Двадцать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ru-RU" w:bidi="ar-SA"/>
              </w:rPr>
              <w:t xml:space="preserve"> три</w:t>
            </w:r>
          </w:p>
        </w:tc>
        <w:tc>
          <w:tcPr>
            <w:tcW w:w="2393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Хороший уровень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4097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 учителей и заместителей директоров ИКТ (март)</w:t>
            </w:r>
          </w:p>
        </w:tc>
        <w:tc>
          <w:tcPr>
            <w:tcW w:w="2393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ru-RU" w:bidi="ar-SA"/>
              </w:rPr>
              <w:t>пять</w:t>
            </w:r>
          </w:p>
        </w:tc>
        <w:tc>
          <w:tcPr>
            <w:tcW w:w="2393" w:type="dxa"/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Оптимальный уровень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409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ГМО библиотекарей ОУ (апрель)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Два мероприятия</w:t>
            </w:r>
          </w:p>
        </w:tc>
        <w:tc>
          <w:tcPr>
            <w:tcW w:w="239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Оптимальный уровень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Иные мероприятия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Hlk150345538"/>
      <w:r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bookmarkStart w:id="1" w:name="_Hlk150339382"/>
      <w:r>
        <w:rPr>
          <w:rFonts w:ascii="Times New Roman" w:hAnsi="Times New Roman" w:cs="Times New Roman"/>
          <w:sz w:val="24"/>
          <w:szCs w:val="24"/>
        </w:rPr>
        <w:t xml:space="preserve">ГАОУ ДПО «ТИРО и ПК» </w:t>
      </w:r>
      <w:bookmarkEnd w:id="1"/>
      <w:r>
        <w:rPr>
          <w:rFonts w:ascii="Times New Roman" w:hAnsi="Times New Roman" w:cs="Times New Roman"/>
          <w:sz w:val="24"/>
          <w:szCs w:val="24"/>
        </w:rPr>
        <w:t>№353 от 19 октября 2023 г.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о присвоении статуса Региональной стажировочной площадки по теме «Время учить и учиться» (реализация моделей наставничества «Учитель – учитель»),</w:t>
      </w:r>
      <w:r>
        <w:rPr>
          <w:rFonts w:hint="default" w:cs="Times New Roman"/>
          <w:sz w:val="24"/>
          <w:szCs w:val="24"/>
          <w:lang w:val="ru-RU"/>
        </w:rPr>
        <w:t xml:space="preserve"> МБОУ СОШ№8 присвоен статус РСП, В рамках стажировочной площадки проведены ряд мероприятий: семинар для педагогов республики по теме «Организация наставнической деятельности в МБОУ СОШ№8» , ( </w:t>
      </w:r>
      <w:r>
        <w:rPr>
          <w:rFonts w:ascii="Times New Roman" w:hAnsi="Times New Roman" w:cs="Times New Roman"/>
          <w:sz w:val="24"/>
          <w:szCs w:val="24"/>
        </w:rPr>
        <w:t>Дьяченко Н.В.</w:t>
      </w:r>
      <w:r>
        <w:rPr>
          <w:rFonts w:hint="default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Кужугет Ч.Б.</w:t>
      </w:r>
      <w:r>
        <w:rPr>
          <w:rFonts w:hint="default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Ламажай Н.Д.</w:t>
      </w:r>
      <w:r>
        <w:rPr>
          <w:rFonts w:hint="default" w:cs="Times New Roman"/>
          <w:sz w:val="24"/>
          <w:szCs w:val="24"/>
          <w:lang w:val="ru-RU"/>
        </w:rPr>
        <w:t xml:space="preserve">, Кужугет А.Ч., </w:t>
      </w:r>
      <w:r>
        <w:rPr>
          <w:rFonts w:ascii="Times New Roman" w:hAnsi="Times New Roman" w:cs="Times New Roman"/>
          <w:sz w:val="24"/>
          <w:szCs w:val="24"/>
        </w:rPr>
        <w:t>Тулуш М.А.</w:t>
      </w:r>
      <w:r>
        <w:rPr>
          <w:rFonts w:hint="default" w:cs="Times New Roman"/>
          <w:sz w:val="24"/>
          <w:szCs w:val="24"/>
          <w:lang w:val="ru-RU"/>
        </w:rPr>
        <w:t xml:space="preserve">), 27.08.2023г, </w:t>
      </w:r>
      <w:r>
        <w:rPr>
          <w:rFonts w:ascii="Times New Roman" w:hAnsi="Times New Roman" w:cs="Times New Roman"/>
          <w:sz w:val="24"/>
          <w:szCs w:val="24"/>
        </w:rPr>
        <w:t>Круглый стол «Итоги года «Педагога и наставника»</w:t>
      </w:r>
      <w:r>
        <w:rPr>
          <w:rFonts w:hint="default" w:cs="Times New Roman"/>
          <w:sz w:val="24"/>
          <w:szCs w:val="24"/>
          <w:lang w:val="ru-RU"/>
        </w:rPr>
        <w:t xml:space="preserve">, 29.12.2023г., </w:t>
      </w:r>
      <w:r>
        <w:rPr>
          <w:rFonts w:ascii="Times New Roman" w:hAnsi="Times New Roman" w:cs="Times New Roman"/>
          <w:sz w:val="24"/>
          <w:szCs w:val="24"/>
        </w:rPr>
        <w:t>Стажировочная площадка «Мастерская по наставничеству»</w:t>
      </w:r>
      <w:r>
        <w:rPr>
          <w:rFonts w:hint="default" w:cs="Times New Roman"/>
          <w:sz w:val="24"/>
          <w:szCs w:val="24"/>
          <w:lang w:val="ru-RU"/>
        </w:rPr>
        <w:t xml:space="preserve"> (для педагогов-мужчин ОУ г.Кызыла),13.01.2024г., Обмен опытом в рамках ММС «День открытых дверей» (Кужугет Ч.Б. «Кто такой наставник. Реализация модели наставничества «Учитель учитель»), 27.04.2024г.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ВЫВОД: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 учетом проведённого анализа в 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>-202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учебном году необходимо:</w:t>
      </w:r>
    </w:p>
    <w:p>
      <w:pPr>
        <w:numPr>
          <w:ilvl w:val="0"/>
          <w:numId w:val="3"/>
        </w:numPr>
        <w:ind w:left="6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Продолжить работу по совершенствованию педагогического мастерства </w:t>
      </w:r>
      <w:r>
        <w:rPr>
          <w:rFonts w:hint="default" w:eastAsia="SimSun" w:cs="Times New Roman"/>
          <w:sz w:val="24"/>
          <w:szCs w:val="24"/>
          <w:lang w:val="ru-RU"/>
        </w:rPr>
        <w:t xml:space="preserve">молодых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учителей по овладению современными образовательными технологиями. </w:t>
      </w:r>
    </w:p>
    <w:p>
      <w:pPr>
        <w:numPr>
          <w:ilvl w:val="0"/>
          <w:numId w:val="0"/>
        </w:numPr>
        <w:ind w:left="60"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Более четко планировать «зоны ответственности» и распределять нагрузку между членами как методического совета в целом, так и конкретных методических объединений.</w:t>
      </w:r>
    </w:p>
    <w:p>
      <w:pPr>
        <w:numPr>
          <w:ilvl w:val="0"/>
          <w:numId w:val="0"/>
        </w:numPr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Активизировать участие </w:t>
      </w:r>
      <w:r>
        <w:rPr>
          <w:rFonts w:hint="default" w:eastAsia="SimSun" w:cs="Times New Roman"/>
          <w:sz w:val="24"/>
          <w:szCs w:val="24"/>
          <w:lang w:val="ru-RU"/>
        </w:rPr>
        <w:t xml:space="preserve">молодых </w:t>
      </w:r>
      <w:r>
        <w:rPr>
          <w:rFonts w:hint="default" w:ascii="Times New Roman" w:hAnsi="Times New Roman" w:eastAsia="SimSun" w:cs="Times New Roman"/>
          <w:sz w:val="24"/>
          <w:szCs w:val="24"/>
        </w:rPr>
        <w:t>педагогов в реализации приоритетных направлений развития школы, мотивировать педагогический коллектив к участию в мастер-классах, семинарах, конференциях, Интернет-проектах, а также профессиональных конкурсах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bookmarkStart w:id="2" w:name="_GoBack"/>
      <w:bookmarkEnd w:id="2"/>
    </w:p>
    <w:p>
      <w:pPr>
        <w:numPr>
          <w:ilvl w:val="0"/>
          <w:numId w:val="0"/>
        </w:numPr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7. Продолжить работу по теме  РСП (региональная стажировочная работа).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08.05.2024г.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04600"/>
    <w:multiLevelType w:val="singleLevel"/>
    <w:tmpl w:val="E8C04600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1">
    <w:nsid w:val="F431A9C5"/>
    <w:multiLevelType w:val="singleLevel"/>
    <w:tmpl w:val="F431A9C5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160FF4B6"/>
    <w:multiLevelType w:val="singleLevel"/>
    <w:tmpl w:val="160FF4B6"/>
    <w:lvl w:ilvl="0" w:tentative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746F"/>
    <w:rsid w:val="1DFB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2024-11-18T07:53:17Z</dcterms:created>
  <dc:creator>школа8</dc:creator>
  <cp:lastModifiedBy>школа8</cp:lastModifiedBy>
  <dcterms:modified xsi:type="dcterms:W3CDTF">2024-11-18T07:55:34Z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FFCF72739FD04FB1959BCAFBBE3CCF82_12</vt:lpwstr>
  </property>
</Properties>
</file>