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A2" w:rsidRPr="00EC2855" w:rsidRDefault="00FC50A2" w:rsidP="00FC50A2">
      <w:pPr>
        <w:spacing w:after="0" w:line="240" w:lineRule="auto"/>
        <w:ind w:left="-1021" w:right="567" w:firstLine="720"/>
        <w:jc w:val="center"/>
        <w:rPr>
          <w:rFonts w:ascii="Times New Roman" w:eastAsiaTheme="minorHAnsi" w:hAnsi="Times New Roman"/>
          <w:sz w:val="24"/>
          <w:szCs w:val="24"/>
        </w:rPr>
      </w:pPr>
      <w:r w:rsidRPr="00EC2855">
        <w:rPr>
          <w:rFonts w:ascii="Times New Roman" w:eastAsiaTheme="minorHAnsi" w:hAnsi="Times New Roman"/>
          <w:sz w:val="24"/>
          <w:szCs w:val="24"/>
        </w:rPr>
        <w:t>Муниципальное бюджетное общеобразовательное учреждение</w:t>
      </w:r>
    </w:p>
    <w:p w:rsidR="00FC50A2" w:rsidRPr="00EC2855" w:rsidRDefault="00FC50A2" w:rsidP="00FC50A2">
      <w:pPr>
        <w:spacing w:after="0" w:line="240" w:lineRule="auto"/>
        <w:ind w:left="-1021" w:right="567" w:firstLine="720"/>
        <w:jc w:val="center"/>
        <w:rPr>
          <w:rFonts w:ascii="Times New Roman" w:eastAsiaTheme="minorHAnsi" w:hAnsi="Times New Roman"/>
          <w:sz w:val="24"/>
          <w:szCs w:val="24"/>
        </w:rPr>
      </w:pPr>
      <w:r w:rsidRPr="00EC2855">
        <w:rPr>
          <w:rFonts w:ascii="Times New Roman" w:eastAsiaTheme="minorHAnsi" w:hAnsi="Times New Roman"/>
          <w:sz w:val="24"/>
          <w:szCs w:val="24"/>
        </w:rPr>
        <w:t>«Средняя общеобразовательная школа №8 города Кызыла Республики Тыва»</w:t>
      </w:r>
    </w:p>
    <w:p w:rsidR="00FC50A2" w:rsidRPr="00EC2855" w:rsidRDefault="00FC50A2" w:rsidP="00FC50A2">
      <w:pPr>
        <w:spacing w:after="0" w:line="240" w:lineRule="auto"/>
        <w:ind w:left="-1021" w:right="567" w:firstLine="720"/>
        <w:jc w:val="center"/>
        <w:rPr>
          <w:rFonts w:ascii="Times New Roman" w:eastAsiaTheme="minorHAnsi" w:hAnsi="Times New Roman"/>
          <w:sz w:val="24"/>
          <w:szCs w:val="24"/>
        </w:rPr>
      </w:pPr>
      <w:r w:rsidRPr="00EC2855">
        <w:rPr>
          <w:rFonts w:ascii="Times New Roman" w:eastAsiaTheme="minorHAnsi" w:hAnsi="Times New Roman"/>
          <w:sz w:val="24"/>
          <w:szCs w:val="24"/>
        </w:rPr>
        <w:t>667002 Республика Тыва г. Кызыл, ул. Правобережная, д.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EC2855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>, тел.: 8(394</w:t>
      </w:r>
      <w:r w:rsidRPr="00EC2855">
        <w:rPr>
          <w:rFonts w:ascii="Times New Roman" w:eastAsiaTheme="minorHAnsi" w:hAnsi="Times New Roman"/>
          <w:sz w:val="24"/>
          <w:szCs w:val="24"/>
        </w:rPr>
        <w:t>22) 4-05-45</w:t>
      </w:r>
    </w:p>
    <w:p w:rsidR="00DD295A" w:rsidRPr="00B216D4" w:rsidRDefault="00FC50A2" w:rsidP="00FC50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 w:rsidRPr="00EC2855">
        <w:rPr>
          <w:rFonts w:ascii="Times New Roman" w:eastAsiaTheme="minorHAnsi" w:hAnsi="Times New Roman"/>
          <w:b/>
          <w:sz w:val="24"/>
          <w:szCs w:val="24"/>
          <w:u w:val="thick"/>
        </w:rPr>
        <w:t>______________________________________</w:t>
      </w:r>
      <w:r>
        <w:rPr>
          <w:rFonts w:ascii="Times New Roman" w:eastAsiaTheme="minorHAnsi" w:hAnsi="Times New Roman"/>
          <w:b/>
          <w:sz w:val="24"/>
          <w:szCs w:val="24"/>
          <w:u w:val="thick"/>
        </w:rPr>
        <w:t>__</w:t>
      </w:r>
      <w:r w:rsidRPr="00EC2855">
        <w:rPr>
          <w:rFonts w:ascii="Times New Roman" w:eastAsiaTheme="minorHAnsi" w:hAnsi="Times New Roman"/>
          <w:b/>
          <w:sz w:val="24"/>
          <w:szCs w:val="24"/>
          <w:u w:val="thick"/>
        </w:rPr>
        <w:t>_____________________________________</w:t>
      </w:r>
    </w:p>
    <w:p w:rsidR="00DD295A" w:rsidRPr="00B216D4" w:rsidRDefault="00DD295A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FC50A2" w:rsidRDefault="0092569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                                </w:t>
      </w: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00FF7" w:rsidRDefault="00200FF7" w:rsidP="00FC50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Программа</w:t>
      </w:r>
    </w:p>
    <w:p w:rsidR="00200FF7" w:rsidRPr="00B216D4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200FF7" w:rsidRPr="00B216D4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«Противодействие экстремизму и профилактика терроризма в школе»</w:t>
      </w:r>
    </w:p>
    <w:p w:rsidR="00200FF7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FC50A2" w:rsidRPr="00B216D4" w:rsidRDefault="00FC50A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200FF7" w:rsidRPr="00B216D4" w:rsidRDefault="002272DE" w:rsidP="00FC50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200FF7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аспорт программы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6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73"/>
        <w:gridCol w:w="7387"/>
      </w:tblGrid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Default="00260512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BC0860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по </w:t>
            </w: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FC50A2" w:rsidRPr="00B216D4" w:rsidRDefault="00FC50A2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по безопасности и патриотическому воспитанию</w:t>
            </w:r>
          </w:p>
          <w:p w:rsidR="00260512" w:rsidRPr="00B216D4" w:rsidRDefault="00BC0860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социально-психологическая служба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200FF7" w:rsidRPr="00B216D4" w:rsidRDefault="00200FF7" w:rsidP="00B216D4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200FF7" w:rsidRPr="00B216D4" w:rsidRDefault="00200FF7" w:rsidP="00B216D4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200FF7" w:rsidRPr="00B216D4" w:rsidRDefault="00200FF7" w:rsidP="00B216D4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200FF7" w:rsidRPr="00B216D4" w:rsidRDefault="00200FF7" w:rsidP="00B216D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200FF7" w:rsidRPr="00B216D4" w:rsidRDefault="00200FF7" w:rsidP="00B216D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200FF7" w:rsidRPr="00B216D4" w:rsidRDefault="00200FF7" w:rsidP="00B216D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Интернета в воспитательных и профилактических целях, размещение на сайте школы информации, направленной на формирование у молодёжи </w:t>
            </w: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чувства патриотизма, гражданственности, а также этнокультурного характера</w:t>
            </w:r>
          </w:p>
          <w:p w:rsidR="00200FF7" w:rsidRPr="00B216D4" w:rsidRDefault="00200FF7" w:rsidP="00B216D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200FF7" w:rsidRPr="00B216D4" w:rsidRDefault="00200FF7" w:rsidP="00B216D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BA573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2023-2028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200FF7" w:rsidRPr="00B216D4" w:rsidRDefault="00200FF7" w:rsidP="00B216D4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200FF7" w:rsidRPr="00B216D4" w:rsidRDefault="00200FF7" w:rsidP="00B216D4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200FF7" w:rsidRPr="00B216D4" w:rsidRDefault="00200FF7" w:rsidP="00B216D4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200FF7" w:rsidRPr="00B216D4" w:rsidRDefault="00200FF7" w:rsidP="00B216D4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200FF7" w:rsidRPr="00B216D4" w:rsidRDefault="00200FF7" w:rsidP="00B216D4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200FF7" w:rsidRPr="00B216D4" w:rsidTr="00200FF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numPr>
                <w:ilvl w:val="0"/>
                <w:numId w:val="5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доли обучающихся, охваченных программами по воспитанию толерантности.</w:t>
            </w:r>
          </w:p>
          <w:p w:rsidR="00200FF7" w:rsidRPr="00B216D4" w:rsidRDefault="00200FF7" w:rsidP="00B216D4">
            <w:pPr>
              <w:numPr>
                <w:ilvl w:val="0"/>
                <w:numId w:val="5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200FF7" w:rsidRPr="00B216D4" w:rsidRDefault="00200FF7" w:rsidP="00B216D4">
            <w:pPr>
              <w:numPr>
                <w:ilvl w:val="0"/>
                <w:numId w:val="5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260512" w:rsidRPr="00B216D4" w:rsidRDefault="0026051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Характеристика проблемы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последнее время активизировалась деятельность </w:t>
      </w:r>
      <w:proofErr w:type="gram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асоциальных молодёжных организаций</w:t>
      </w:r>
      <w:proofErr w:type="gram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этнорелигиозной</w:t>
      </w:r>
      <w:proofErr w:type="spell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 Проблема толерантности актуальна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мультикультурализма</w:t>
      </w:r>
      <w:proofErr w:type="spell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</w:t>
      </w:r>
      <w:proofErr w:type="gram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и методы процесса формирования толерантного сознания и поведения</w:t>
      </w:r>
      <w:proofErr w:type="gram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A779B"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 МБОУ СОШ №8</w:t>
      </w:r>
      <w:r w:rsidR="00FC7FB4"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города </w:t>
      </w:r>
      <w:r w:rsidR="000A779B"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Кызыла.</w:t>
      </w:r>
      <w:r w:rsidR="00FC7FB4"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Приоритетное внимание уделяется вопросам повышения уровня подготовки обучающихся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B2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 необходимого уровня правовой культуры обучающихся как основы толерантного сознания и поведения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200FF7" w:rsidRPr="00B216D4" w:rsidRDefault="00200FF7" w:rsidP="00B216D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6400F4" w:rsidRPr="00B216D4" w:rsidRDefault="006400F4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400F4" w:rsidRPr="00B216D4" w:rsidRDefault="006400F4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Основными формами деятельности в рамках реализации программы являются:</w:t>
      </w:r>
    </w:p>
    <w:p w:rsidR="00200FF7" w:rsidRPr="00B216D4" w:rsidRDefault="00200FF7" w:rsidP="00B216D4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200FF7" w:rsidRPr="00B216D4" w:rsidRDefault="00200FF7" w:rsidP="00B216D4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200FF7" w:rsidRPr="00B216D4" w:rsidRDefault="00200FF7" w:rsidP="00B216D4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6E74D3" w:rsidRPr="00B216D4" w:rsidRDefault="00200FF7" w:rsidP="00B216D4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истории и культуры.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Механизм реализации целевой Программы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Сроки и этапы реализации Программы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рассчитана на поэтапную реализа</w:t>
      </w:r>
      <w:r w:rsidR="006400F4"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цию в течение 2023-2028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гг.:</w:t>
      </w:r>
    </w:p>
    <w:p w:rsidR="00200FF7" w:rsidRPr="00B216D4" w:rsidRDefault="006400F4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 этап (2023</w:t>
      </w:r>
      <w:r w:rsidR="00875591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-2025</w:t>
      </w:r>
      <w:r w:rsidR="00200FF7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</w:t>
      </w:r>
      <w:r w:rsidR="00260512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="00200FF7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.)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мониторинг реализации программы и создание системы контроля за выполнением её мероприятий;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875591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 этап (2025-2028</w:t>
      </w:r>
      <w:r w:rsidR="00200FF7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гг.)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совершенствование системы контроля за выполнением мероприятий программы;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мероприятия Программы: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утверждение в школе концепции </w:t>
      </w:r>
      <w:proofErr w:type="spell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многокультурности</w:t>
      </w:r>
      <w:proofErr w:type="spell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многоукладности российской жизни;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пресечение деятельности и запрещение символики экстремистских групп и организаций в школе;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491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4395"/>
      </w:tblGrid>
      <w:tr w:rsidR="00200FF7" w:rsidRPr="00B216D4" w:rsidTr="008868BC">
        <w:trPr>
          <w:trHeight w:val="45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8868BC">
        <w:trPr>
          <w:trHeight w:val="6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200FF7" w:rsidRPr="00B216D4" w:rsidTr="008868BC">
        <w:trPr>
          <w:trHeight w:val="17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охвата обучающихся мероприятиями данной направленности до 100%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</w:t>
            </w:r>
            <w:r w:rsidR="00260512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антности.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социологического исследования оценки уровня социально-политической толерантности молодежной среды в школе</w:t>
            </w: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r w:rsidR="00383C15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наставников</w:t>
            </w: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подростками, состоящими на профилактическом учете в КДН</w:t>
            </w:r>
            <w:r w:rsidR="00383C15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ЗП</w:t>
            </w: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383C15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ПДН ОМВД, </w:t>
            </w: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склонным к противоправным действиям экстремистского характера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снижение числа подростков, стоящих на профилактическом учете в КДН</w:t>
            </w:r>
            <w:r w:rsidR="00383C15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ЗП, ПДН ОМВД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</w:t>
            </w:r>
            <w:r w:rsidR="00383C15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ональностей.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буклетов, макетов</w:t>
            </w:r>
          </w:p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B5143D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декады правовых знаний среди обучающихся школы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B5143D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</w:t>
            </w:r>
            <w:r w:rsidR="00B5143D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гообразии национальных культур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B5143D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B5143D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  <w:tr w:rsidR="00200FF7" w:rsidRPr="00B216D4" w:rsidTr="008868BC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B5143D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200FF7" w:rsidRPr="00B216D4" w:rsidTr="008868BC">
        <w:trPr>
          <w:trHeight w:val="4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B5143D" w:rsidP="00B216D4">
            <w:pPr>
              <w:spacing w:after="150" w:line="4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4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4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Реализация Программы позволит: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200FF7" w:rsidRPr="00B216D4" w:rsidRDefault="00200FF7" w:rsidP="00B216D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200FF7" w:rsidRPr="00B216D4" w:rsidRDefault="00200FF7" w:rsidP="00B216D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200FF7" w:rsidRPr="00B216D4" w:rsidRDefault="00200FF7" w:rsidP="00B216D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Сформирует у обучающихся навыки цивилизованного общения в Интернет-пространстве, этикета в чатах и форумах</w:t>
      </w:r>
    </w:p>
    <w:p w:rsidR="00200FF7" w:rsidRPr="00B216D4" w:rsidRDefault="00200FF7" w:rsidP="00B216D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200FF7" w:rsidRPr="00B216D4" w:rsidRDefault="00200FF7" w:rsidP="00B216D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и культивирование в молодежной среде атмосферы межэтнического согласия и толерантности</w:t>
      </w:r>
    </w:p>
    <w:p w:rsidR="00200FF7" w:rsidRPr="00B216D4" w:rsidRDefault="00200FF7" w:rsidP="00B216D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200FF7" w:rsidRPr="00B216D4" w:rsidRDefault="00200FF7" w:rsidP="00B216D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200FF7" w:rsidRPr="00B216D4" w:rsidRDefault="00200FF7" w:rsidP="00B216D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200FF7" w:rsidRPr="00B216D4" w:rsidRDefault="00200FF7" w:rsidP="00B216D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200FF7" w:rsidRPr="00B216D4" w:rsidRDefault="00200FF7" w:rsidP="00B216D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010D61" w:rsidRDefault="00010D61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010D61" w:rsidRDefault="00010D61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8868BC" w:rsidRDefault="008868BC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8868BC" w:rsidRDefault="008868BC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8868BC" w:rsidRDefault="008868BC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8868BC" w:rsidRDefault="008868BC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8868BC" w:rsidRDefault="008868BC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8868BC" w:rsidRDefault="008868BC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E7D54" w:rsidRDefault="00CE7D54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200FF7" w:rsidRPr="00B216D4" w:rsidRDefault="00200FF7" w:rsidP="00B216D4">
      <w:pPr>
        <w:spacing w:after="0" w:line="240" w:lineRule="auto"/>
        <w:jc w:val="center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B216D4"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>План мероприятий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профилактике экстремизма и терроризма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099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4983"/>
        <w:gridCol w:w="854"/>
        <w:gridCol w:w="1494"/>
        <w:gridCol w:w="3201"/>
      </w:tblGrid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B216D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D32512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0FF7" w:rsidRPr="00B216D4" w:rsidTr="006400F4">
        <w:tc>
          <w:tcPr>
            <w:tcW w:w="11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93435E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B216D4" w:rsidRDefault="006B0BD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B216D4" w:rsidRDefault="0093435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графика дежурства администрации, педагогического персонала, классов по школе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B216D4" w:rsidRDefault="0093435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B216D4" w:rsidRDefault="0093435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435E" w:rsidRPr="00B216D4" w:rsidRDefault="0093435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6B0BD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7047DF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 по безопасности 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6B0BD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0E6B8E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6B0BD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ВР, классные руководители, социальный педагог, педагог-психолог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6B0BD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педагог-психолог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6B0BD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6B0BD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круглосуточной охраны.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школы, сторож, завхоз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B0BDC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0E6B8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  <w:r w:rsidR="008E7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заведующий по безопасности,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</w:t>
            </w: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руководители, социальный педагог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сознания у молодежи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766" w:rsidRDefault="008E7766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по безопасности и патриотическому воспитанию</w:t>
            </w:r>
          </w:p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6400F4">
        <w:tc>
          <w:tcPr>
            <w:tcW w:w="11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обучающимися</w:t>
            </w:r>
          </w:p>
        </w:tc>
      </w:tr>
      <w:tr w:rsidR="00D31B42" w:rsidRPr="00B216D4" w:rsidTr="006400F4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752E1" w:rsidRPr="00B216D4" w:rsidRDefault="002752E1" w:rsidP="00B21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Ознакомление учащихся 1-х классов с</w:t>
            </w:r>
          </w:p>
          <w:p w:rsidR="002752E1" w:rsidRPr="00B216D4" w:rsidRDefault="002752E1" w:rsidP="00B21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 xml:space="preserve">правилами поведения в школе. </w:t>
            </w:r>
          </w:p>
          <w:p w:rsidR="00D31B42" w:rsidRPr="00B216D4" w:rsidRDefault="002752E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Повторение с  учащимися  2-11 классов правил поведения в школе.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B216D4" w:rsidRDefault="002752E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B216D4" w:rsidRDefault="002752E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B42" w:rsidRPr="00B216D4" w:rsidRDefault="002752E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1B42" w:rsidRPr="00B216D4" w:rsidTr="006400F4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B216D4" w:rsidRDefault="008A74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B216D4">
              <w:rPr>
                <w:rFonts w:ascii="Times New Roman" w:hAnsi="Times New Roman"/>
                <w:sz w:val="24"/>
                <w:szCs w:val="24"/>
              </w:rPr>
              <w:t xml:space="preserve"> под девизом: "Информирование о телефоне доверия - шаг к безопасности ребенка!" о деятельности телефона доверия в школе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B216D4" w:rsidRDefault="008A74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B216D4" w:rsidRDefault="008A74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B42" w:rsidRPr="00B216D4" w:rsidRDefault="008A74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200FF7" w:rsidRPr="00B216D4" w:rsidTr="006400F4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42571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B216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плановых эвакуаций</w:t>
            </w:r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учащимися «Действия при угрозе теракта»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42571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42571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Default="00425711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8E7766" w:rsidRPr="00B216D4" w:rsidRDefault="008E7766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по безопасности и патриотическому воспитанию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6404EF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>этносепаратизму</w:t>
            </w:r>
            <w:proofErr w:type="spellEnd"/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F67885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F67885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F67885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4A46C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4A46C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4A46C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4A46CC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ОБЖ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CB6F7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CB6F7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CB6F7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CB6F7E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47AA" w:rsidRPr="00B216D4" w:rsidRDefault="002447AA" w:rsidP="00B216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мероприятий по профилактике правонарушений и преступлений:</w:t>
            </w:r>
          </w:p>
          <w:p w:rsidR="002447AA" w:rsidRPr="00B216D4" w:rsidRDefault="002447AA" w:rsidP="00B216D4">
            <w:pPr>
              <w:tabs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-</w:t>
            </w:r>
            <w:r w:rsidRPr="00B216D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Индивидуальные и групповые </w:t>
            </w:r>
            <w:proofErr w:type="gramStart"/>
            <w:r w:rsidRPr="00B216D4">
              <w:rPr>
                <w:rFonts w:ascii="Times New Roman" w:hAnsi="Times New Roman"/>
                <w:sz w:val="24"/>
                <w:szCs w:val="24"/>
                <w:lang w:eastAsia="ar-SA"/>
              </w:rPr>
              <w:t>беседы  на</w:t>
            </w:r>
            <w:proofErr w:type="gramEnd"/>
            <w:r w:rsidRPr="00B216D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тему  «Об ответственности  несовершеннолетних, совершивших правонарушение, преступление»</w:t>
            </w:r>
          </w:p>
          <w:p w:rsidR="009C2494" w:rsidRPr="00B216D4" w:rsidRDefault="009C2494" w:rsidP="00B216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-встреча уч-ся, состоящих на учёте, с инспектором ПДН ОМВД</w:t>
            </w:r>
          </w:p>
          <w:p w:rsidR="001D6FB7" w:rsidRPr="00B216D4" w:rsidRDefault="001D6FB7" w:rsidP="00B216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494" w:rsidRPr="00B216D4" w:rsidRDefault="00B216D4" w:rsidP="00B216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-дискуссия «</w:t>
            </w:r>
            <w:proofErr w:type="spellStart"/>
            <w:r w:rsidR="009C2494" w:rsidRPr="00B216D4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="009C2494" w:rsidRPr="00B216D4">
              <w:rPr>
                <w:rFonts w:ascii="Times New Roman" w:hAnsi="Times New Roman"/>
                <w:sz w:val="24"/>
                <w:szCs w:val="24"/>
              </w:rPr>
              <w:t>. Как с ним бороться?»</w:t>
            </w:r>
          </w:p>
          <w:p w:rsidR="00B66EC4" w:rsidRPr="00B216D4" w:rsidRDefault="00B66EC4" w:rsidP="00B216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494" w:rsidRPr="00B216D4" w:rsidRDefault="009C2494" w:rsidP="00B216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lastRenderedPageBreak/>
              <w:t>-Видео лекторий «Экстремизм цвета крови»</w:t>
            </w:r>
          </w:p>
          <w:p w:rsidR="00200FF7" w:rsidRPr="00B216D4" w:rsidRDefault="00B66EC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-беседа «Об ответственности н/л, совершивших правонарушения и преступления в отношении другого человека: нанесение оскорбления, побоев, доведения до суицида и т.п.»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B216D4" w:rsidRDefault="00EE717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B216D4" w:rsidRDefault="00EE717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B216D4" w:rsidRDefault="00EE717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Уч-ся учёт в КДН, ПДН ОМВД</w:t>
            </w: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Уч-ся учёт в КДН, ПДН ОМВД</w:t>
            </w: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 классы</w:t>
            </w: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B216D4" w:rsidRDefault="00EE717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B216D4" w:rsidRDefault="00EE717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B216D4" w:rsidRDefault="00EE717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E717A" w:rsidRPr="00B216D4" w:rsidRDefault="00EE717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E717A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="00EE717A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B216D4" w:rsidRDefault="001D6FB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B216D4" w:rsidRDefault="00915468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B216D4" w:rsidRDefault="000F5C1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003" w:rsidRPr="00B216D4" w:rsidRDefault="00462003" w:rsidP="00B21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16D4">
              <w:rPr>
                <w:rFonts w:ascii="Times New Roman" w:hAnsi="Times New Roman"/>
                <w:b/>
                <w:sz w:val="24"/>
                <w:szCs w:val="24"/>
              </w:rPr>
              <w:t>Тематические классные часы: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216D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Экстремизм- его истоки и последствия»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«Экстремизму и терроризму- НЕТ!»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 xml:space="preserve"> «Профилактика и разрешение конфликтов»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«Толерантность».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 xml:space="preserve"> Мы против межнациональных кон</w:t>
            </w:r>
            <w:r w:rsidRPr="00B216D4">
              <w:rPr>
                <w:rFonts w:ascii="Times New Roman" w:hAnsi="Times New Roman"/>
                <w:sz w:val="24"/>
                <w:szCs w:val="24"/>
              </w:rPr>
              <w:softHyphen/>
              <w:t>фликтов»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6D4">
              <w:rPr>
                <w:rFonts w:ascii="Times New Roman" w:hAnsi="Times New Roman"/>
                <w:sz w:val="24"/>
                <w:szCs w:val="24"/>
              </w:rPr>
              <w:t>« Возьмитесь</w:t>
            </w:r>
            <w:proofErr w:type="gramEnd"/>
            <w:r w:rsidRPr="00B216D4">
              <w:rPr>
                <w:rFonts w:ascii="Times New Roman" w:hAnsi="Times New Roman"/>
                <w:sz w:val="24"/>
                <w:szCs w:val="24"/>
              </w:rPr>
              <w:t xml:space="preserve"> за руки, друзья!»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«Об умении жить в многонациональном государстве!»</w:t>
            </w:r>
          </w:p>
          <w:p w:rsidR="00462003" w:rsidRPr="00B216D4" w:rsidRDefault="00462003" w:rsidP="00B21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 xml:space="preserve"> «Молодежь против насилия и» </w:t>
            </w:r>
          </w:p>
          <w:p w:rsidR="00200FF7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 xml:space="preserve"> экстремизма»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B216D4" w:rsidRDefault="00462003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обществознания: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«Гражданин – человек свободный и ответственный»»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«Правоотношения и правонарушения»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1554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554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1-9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67CAD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стенда «Правовое вос</w:t>
            </w:r>
            <w:r w:rsidR="00C47BC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питание» информацией об экстремизме и терроризме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часы, посвящённые солдатам ВОВ разных национальностей «Связанные одной целью…»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3 -9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«Мой ветеран»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Заседания Советов профилактики в школе по вопросам предупреждения межнациональных конфликтов среди обучающихся. Индивидуальная профилактическая работа с обучающимися «группы риска»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9A1554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9A1554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200FF7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социальный педагог, психолог, 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по выявлению субкультур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67CAD"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сети Интернет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00FF7" w:rsidRPr="00B216D4" w:rsidTr="006400F4">
        <w:tc>
          <w:tcPr>
            <w:tcW w:w="11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8E776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755A" w:rsidRPr="00B216D4" w:rsidRDefault="00200FF7" w:rsidP="00B216D4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200FF7" w:rsidRPr="00B216D4" w:rsidRDefault="004B755A" w:rsidP="00B216D4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«Современные молодежные течения и увлечения</w:t>
            </w:r>
            <w:proofErr w:type="gramStart"/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  </w:t>
            </w:r>
            <w:proofErr w:type="gramEnd"/>
            <w:r w:rsidRPr="00B2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- «Интернет и безопасность</w:t>
            </w:r>
          </w:p>
          <w:p w:rsidR="004B755A" w:rsidRPr="00B216D4" w:rsidRDefault="004B755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занятости детей в сети Интернет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00FF7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D67CAD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743C8F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социально незащищённой категории обучающихся.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743C8F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743C8F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B755A" w:rsidRPr="00B216D4" w:rsidTr="006400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B216D4" w:rsidRDefault="00414FB5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B216D4" w:rsidRDefault="00414FB5" w:rsidP="00B216D4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D4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B216D4">
              <w:rPr>
                <w:rFonts w:ascii="Times New Roman" w:hAnsi="Times New Roman"/>
                <w:sz w:val="24"/>
                <w:szCs w:val="24"/>
              </w:rPr>
              <w:t xml:space="preserve"> под девизом: "Информирование о телефоне доверия - шаг к безопасности ребенка!"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B216D4" w:rsidRDefault="004B755A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B216D4" w:rsidRDefault="00414FB5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755A" w:rsidRPr="00B216D4" w:rsidRDefault="00414FB5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2512" w:rsidRPr="00B216D4" w:rsidRDefault="00D3251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2512" w:rsidRPr="00B216D4" w:rsidRDefault="00D3251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2512" w:rsidRPr="00B216D4" w:rsidRDefault="00D3251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2512" w:rsidRPr="00B216D4" w:rsidRDefault="00D3251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2512" w:rsidRPr="00B216D4" w:rsidRDefault="00D32512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68BC" w:rsidRDefault="008868BC" w:rsidP="008868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68BC" w:rsidRDefault="008868BC" w:rsidP="008868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68BC" w:rsidRDefault="008868BC" w:rsidP="008868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68BC" w:rsidRDefault="008868BC" w:rsidP="008868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68BC" w:rsidRDefault="008868BC" w:rsidP="008868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68BC" w:rsidRDefault="008868BC" w:rsidP="008868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8868BC" w:rsidP="008868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</w:t>
      </w:r>
      <w:r w:rsidR="006E74D3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Приложение</w:t>
      </w: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00FF7" w:rsidRPr="00B216D4" w:rsidRDefault="00200FF7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="00C53916"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Экстремистская деятельность (экстремизм):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возбуждение социальной, расовой, национальной или религиозной розни;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принадлежности</w:t>
      </w:r>
      <w:proofErr w:type="gram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отношения к религии;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принадлежности</w:t>
      </w:r>
      <w:proofErr w:type="gram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отношения к религии;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организация и подготовка указанных деяний, а также подстрекательство к их осуществлению;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 Экстремистская организация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общественное или религиозное объединение либо иная организация, в отношении которых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 Экстремистские материалы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Основные направления противодействия экстремистской деятельности.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Субъекты противодействия экстремистской деятельности.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Профилактика экстремистской деятельности.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7. Толерантность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(лат. </w:t>
      </w:r>
      <w:proofErr w:type="spell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tolerantia</w:t>
      </w:r>
      <w:proofErr w:type="spell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 Ксенофобия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(греч. </w:t>
      </w:r>
      <w:proofErr w:type="spell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xenos</w:t>
      </w:r>
      <w:proofErr w:type="spell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чужой + </w:t>
      </w:r>
      <w:proofErr w:type="spellStart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phobos</w:t>
      </w:r>
      <w:proofErr w:type="spellEnd"/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Террористическая деятельность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11.Террористическая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 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организация,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созданная в целях осуществления 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террористической 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Террористи́ческий</w:t>
      </w:r>
      <w:proofErr w:type="spellEnd"/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акт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(сокращённо </w:t>
      </w: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теракт</w:t>
      </w: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E7766" w:rsidRDefault="008E7766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68BC" w:rsidRDefault="008868BC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Default="00CE7D54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00FF7" w:rsidRPr="00B216D4" w:rsidRDefault="00200FF7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Мониторинг по определению уровня взаимоотношений</w:t>
      </w:r>
    </w:p>
    <w:p w:rsidR="00200FF7" w:rsidRPr="00B216D4" w:rsidRDefault="00200FF7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среди обучающихся в классном коллективе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Предлагаемые характеристики оцениваются по 5-бальной шкале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5- проявляется всегда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4- проявляется часто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3- бывает редко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 этого у нас нет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 у нас другая позиция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"/>
        <w:gridCol w:w="7599"/>
        <w:gridCol w:w="241"/>
        <w:gridCol w:w="241"/>
        <w:gridCol w:w="241"/>
        <w:gridCol w:w="241"/>
        <w:gridCol w:w="984"/>
      </w:tblGrid>
      <w:tr w:rsidR="00200FF7" w:rsidRPr="00B216D4" w:rsidTr="00200FF7">
        <w:tc>
          <w:tcPr>
            <w:tcW w:w="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доброжелательны и терпимы друг другу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помогаем друг другу в сложных затруднительных ситуациях: в учёбе, в повседневной жизни, в организации досуга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нас доброжелательные отношения с учениками других классов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стараемся защитить своих ребят, когда они нуждаются в этом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отмечаем совместно праздники и дни рождения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уважительно относимся к ребятам других национальностей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средняя оценка обучающихся класса: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6-до 12 баллов – это очень низкий уровень (негативный)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13-до 18 баллов – это низкий уровень (негативный)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19 до 24 баллов – это средний уровень(нейтральный)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25-30 – это высокий уровень (позитивные)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B216D4" w:rsidRDefault="006E74D3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7D54" w:rsidRPr="00B216D4" w:rsidRDefault="00CE7D54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00FF7" w:rsidRPr="00B216D4" w:rsidRDefault="00200FF7" w:rsidP="00886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Мониторинг по выявлению субкультур в классном коллективе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Дорогой, ученик! После нашего классного часа ответь на вопросы, предлагаемые в анкете.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"/>
        <w:gridCol w:w="8176"/>
        <w:gridCol w:w="1047"/>
      </w:tblGrid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каких неформальных организациях ты узнал?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отрицательное влияние на молодёжь?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группы вызвали у тебя негативные эмоции и почему?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Можешь ли ты себя отнести к какой –</w:t>
            </w: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нибудь</w:t>
            </w:r>
            <w:proofErr w:type="spellEnd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группе?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по обработке анкеты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%- отнесли себя к какой-то группе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%- предрасположены к присоединению к каким-либо группам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%- безразличны к неформальным организациям</w:t>
      </w:r>
    </w:p>
    <w:p w:rsidR="00200FF7" w:rsidRPr="00B216D4" w:rsidRDefault="00200FF7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4"/>
        <w:gridCol w:w="2400"/>
        <w:gridCol w:w="5476"/>
      </w:tblGrid>
      <w:tr w:rsidR="00200FF7" w:rsidRPr="00B216D4" w:rsidTr="00200FF7">
        <w:trPr>
          <w:trHeight w:val="6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представителей</w:t>
            </w:r>
          </w:p>
        </w:tc>
      </w:tr>
      <w:tr w:rsidR="00200FF7" w:rsidRPr="00B216D4" w:rsidTr="00200FF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хип-хоп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гламур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реконструкторы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ролевики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рокеры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готы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металлисты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панки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флешмобы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стрейт-эйджеры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предрасположены к присоединению к каким-либо группам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безразличны к неформальным организациям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B216D4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B216D4" w:rsidRDefault="00200FF7" w:rsidP="00B21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исповедующие</w:t>
            </w:r>
          </w:p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нетрадиционные течения Ислама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B216D4" w:rsidRDefault="00200FF7" w:rsidP="00B216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32BB" w:rsidRPr="00B216D4" w:rsidRDefault="004F32BB" w:rsidP="00B21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33C23" w:rsidRPr="00B216D4" w:rsidRDefault="00533C23" w:rsidP="00B216D4">
      <w:pPr>
        <w:jc w:val="both"/>
        <w:rPr>
          <w:rFonts w:ascii="Times New Roman" w:hAnsi="Times New Roman"/>
          <w:sz w:val="24"/>
          <w:szCs w:val="24"/>
        </w:rPr>
      </w:pPr>
    </w:p>
    <w:sectPr w:rsidR="00533C23" w:rsidRPr="00B216D4" w:rsidSect="008868BC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7A" w:rsidRDefault="000C787A">
      <w:pPr>
        <w:spacing w:after="0" w:line="240" w:lineRule="auto"/>
      </w:pPr>
      <w:r>
        <w:separator/>
      </w:r>
    </w:p>
  </w:endnote>
  <w:endnote w:type="continuationSeparator" w:id="0">
    <w:p w:rsidR="000C787A" w:rsidRDefault="000C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12134"/>
      <w:docPartObj>
        <w:docPartGallery w:val="Page Numbers (Bottom of Page)"/>
        <w:docPartUnique/>
      </w:docPartObj>
    </w:sdtPr>
    <w:sdtEndPr/>
    <w:sdtContent>
      <w:p w:rsidR="00C941BA" w:rsidRDefault="00C941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D54">
          <w:rPr>
            <w:noProof/>
          </w:rPr>
          <w:t>11</w:t>
        </w:r>
        <w:r>
          <w:fldChar w:fldCharType="end"/>
        </w:r>
      </w:p>
    </w:sdtContent>
  </w:sdt>
  <w:p w:rsidR="00C941BA" w:rsidRDefault="00C941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7A" w:rsidRDefault="000C787A">
      <w:pPr>
        <w:spacing w:after="0" w:line="240" w:lineRule="auto"/>
      </w:pPr>
      <w:r>
        <w:separator/>
      </w:r>
    </w:p>
  </w:footnote>
  <w:footnote w:type="continuationSeparator" w:id="0">
    <w:p w:rsidR="000C787A" w:rsidRDefault="000C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AFA"/>
    <w:multiLevelType w:val="multilevel"/>
    <w:tmpl w:val="3EC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818BF"/>
    <w:multiLevelType w:val="multilevel"/>
    <w:tmpl w:val="20B0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733D9"/>
    <w:multiLevelType w:val="multilevel"/>
    <w:tmpl w:val="A0B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916B7"/>
    <w:multiLevelType w:val="multilevel"/>
    <w:tmpl w:val="5AF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F0024"/>
    <w:multiLevelType w:val="multilevel"/>
    <w:tmpl w:val="07A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75364"/>
    <w:multiLevelType w:val="multilevel"/>
    <w:tmpl w:val="AF0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13F2D"/>
    <w:multiLevelType w:val="multilevel"/>
    <w:tmpl w:val="BCF6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75F"/>
    <w:multiLevelType w:val="multilevel"/>
    <w:tmpl w:val="EE2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A3C17"/>
    <w:multiLevelType w:val="multilevel"/>
    <w:tmpl w:val="082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E2AF6"/>
    <w:multiLevelType w:val="multilevel"/>
    <w:tmpl w:val="8F9A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F7"/>
    <w:rsid w:val="00010D61"/>
    <w:rsid w:val="00014B45"/>
    <w:rsid w:val="000167B5"/>
    <w:rsid w:val="000720E2"/>
    <w:rsid w:val="000A779B"/>
    <w:rsid w:val="000B3788"/>
    <w:rsid w:val="000C787A"/>
    <w:rsid w:val="000E6B8E"/>
    <w:rsid w:val="000F5C13"/>
    <w:rsid w:val="001D6FB7"/>
    <w:rsid w:val="00200FF7"/>
    <w:rsid w:val="00204009"/>
    <w:rsid w:val="00205B7F"/>
    <w:rsid w:val="002272DE"/>
    <w:rsid w:val="002447AA"/>
    <w:rsid w:val="00260512"/>
    <w:rsid w:val="002752E1"/>
    <w:rsid w:val="002C7900"/>
    <w:rsid w:val="002D01A1"/>
    <w:rsid w:val="00382A1C"/>
    <w:rsid w:val="00383C15"/>
    <w:rsid w:val="003C6384"/>
    <w:rsid w:val="003D61F2"/>
    <w:rsid w:val="00414FB5"/>
    <w:rsid w:val="00425711"/>
    <w:rsid w:val="00444E7D"/>
    <w:rsid w:val="00462003"/>
    <w:rsid w:val="004A46CC"/>
    <w:rsid w:val="004B755A"/>
    <w:rsid w:val="004F32BB"/>
    <w:rsid w:val="0050170E"/>
    <w:rsid w:val="00533C23"/>
    <w:rsid w:val="005B35D9"/>
    <w:rsid w:val="006252A7"/>
    <w:rsid w:val="006400F4"/>
    <w:rsid w:val="006404EF"/>
    <w:rsid w:val="006608F6"/>
    <w:rsid w:val="00687F32"/>
    <w:rsid w:val="006B0BDC"/>
    <w:rsid w:val="006E74D3"/>
    <w:rsid w:val="007047DF"/>
    <w:rsid w:val="00743C8F"/>
    <w:rsid w:val="007524A2"/>
    <w:rsid w:val="008075B4"/>
    <w:rsid w:val="0085227B"/>
    <w:rsid w:val="00875591"/>
    <w:rsid w:val="008868BC"/>
    <w:rsid w:val="008A7413"/>
    <w:rsid w:val="008E7766"/>
    <w:rsid w:val="008E7CBB"/>
    <w:rsid w:val="00915468"/>
    <w:rsid w:val="00925692"/>
    <w:rsid w:val="0093435E"/>
    <w:rsid w:val="009A1554"/>
    <w:rsid w:val="009C2494"/>
    <w:rsid w:val="00A46AD5"/>
    <w:rsid w:val="00AE0C3D"/>
    <w:rsid w:val="00B216D4"/>
    <w:rsid w:val="00B5143D"/>
    <w:rsid w:val="00B5574C"/>
    <w:rsid w:val="00B66EC4"/>
    <w:rsid w:val="00BA573A"/>
    <w:rsid w:val="00BC0860"/>
    <w:rsid w:val="00C47BC7"/>
    <w:rsid w:val="00C53916"/>
    <w:rsid w:val="00C941BA"/>
    <w:rsid w:val="00CB6F7E"/>
    <w:rsid w:val="00CD787B"/>
    <w:rsid w:val="00CE7D54"/>
    <w:rsid w:val="00D30865"/>
    <w:rsid w:val="00D31B42"/>
    <w:rsid w:val="00D32512"/>
    <w:rsid w:val="00D67CAD"/>
    <w:rsid w:val="00DB13B6"/>
    <w:rsid w:val="00DC3E2A"/>
    <w:rsid w:val="00DD295A"/>
    <w:rsid w:val="00E45A54"/>
    <w:rsid w:val="00E53354"/>
    <w:rsid w:val="00E61322"/>
    <w:rsid w:val="00E7168E"/>
    <w:rsid w:val="00EE717A"/>
    <w:rsid w:val="00F67885"/>
    <w:rsid w:val="00F9079A"/>
    <w:rsid w:val="00FC50A2"/>
    <w:rsid w:val="00FC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43DC"/>
  <w15:docId w15:val="{27B91637-21E7-47EB-A6F7-406372C0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0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D787B"/>
    <w:pPr>
      <w:tabs>
        <w:tab w:val="center" w:pos="4677"/>
        <w:tab w:val="right" w:pos="9355"/>
      </w:tabs>
      <w:spacing w:after="0" w:line="240" w:lineRule="auto"/>
      <w:ind w:firstLine="454"/>
      <w:jc w:val="both"/>
    </w:pPr>
    <w:rPr>
      <w:rFonts w:ascii="Franklin Gothic Book" w:eastAsia="Times New Roman" w:hAnsi="Franklin Gothic Book"/>
      <w:sz w:val="20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D787B"/>
    <w:rPr>
      <w:rFonts w:ascii="Franklin Gothic Book" w:eastAsia="Times New Roman" w:hAnsi="Franklin Gothic Book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4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6E80-F4DF-43FB-B01B-6AE3CFE5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школа-8</cp:lastModifiedBy>
  <cp:revision>7</cp:revision>
  <cp:lastPrinted>2024-10-12T12:37:00Z</cp:lastPrinted>
  <dcterms:created xsi:type="dcterms:W3CDTF">2024-04-04T07:43:00Z</dcterms:created>
  <dcterms:modified xsi:type="dcterms:W3CDTF">2024-10-12T12:38:00Z</dcterms:modified>
</cp:coreProperties>
</file>